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eastAsia="方正小标宋简体"/>
          <w:sz w:val="44"/>
          <w:szCs w:val="44"/>
        </w:rPr>
      </w:pPr>
      <w:bookmarkStart w:id="0" w:name="_GoBack"/>
      <w:bookmarkEnd w:id="0"/>
      <w:r>
        <w:rPr>
          <w:rFonts w:hint="eastAsia" w:ascii="方正小标宋简体" w:eastAsia="方正小标宋简体"/>
          <w:sz w:val="44"/>
          <w:szCs w:val="44"/>
        </w:rPr>
        <w:t>人工智能与机器视觉微专业</w:t>
      </w:r>
    </w:p>
    <w:p>
      <w:pPr>
        <w:pStyle w:val="11"/>
        <w:numPr>
          <w:ilvl w:val="0"/>
          <w:numId w:val="0"/>
        </w:numPr>
        <w:ind w:left="420" w:leftChars="0" w:hanging="420" w:firstLineChars="0"/>
        <w:rPr>
          <w:rFonts w:ascii="黑体" w:hAnsi="黑体" w:eastAsia="黑体"/>
          <w:sz w:val="32"/>
          <w:szCs w:val="32"/>
        </w:rPr>
      </w:pPr>
      <w:r>
        <w:rPr>
          <w:rFonts w:ascii="黑体" w:hAnsi="黑体" w:eastAsia="黑体" w:cstheme="minorBidi"/>
          <w:kern w:val="2"/>
          <w:sz w:val="32"/>
          <w:szCs w:val="32"/>
          <w:lang w:val="en-US" w:eastAsia="zh-CN" w:bidi="ar-SA"/>
        </w:rPr>
        <w:t>一、</w:t>
      </w:r>
      <w:r>
        <w:rPr>
          <w:rFonts w:hint="eastAsia" w:ascii="黑体" w:hAnsi="黑体" w:eastAsia="黑体"/>
          <w:sz w:val="32"/>
          <w:szCs w:val="32"/>
        </w:rPr>
        <w:t>专业简介（2</w:t>
      </w:r>
      <w:r>
        <w:rPr>
          <w:rFonts w:ascii="黑体" w:hAnsi="黑体" w:eastAsia="黑体"/>
          <w:sz w:val="32"/>
          <w:szCs w:val="32"/>
        </w:rPr>
        <w:t>00</w:t>
      </w:r>
      <w:r>
        <w:rPr>
          <w:rFonts w:hint="eastAsia" w:ascii="黑体" w:hAnsi="黑体" w:eastAsia="黑体"/>
          <w:sz w:val="32"/>
          <w:szCs w:val="32"/>
        </w:rPr>
        <w:t>字左右）</w:t>
      </w:r>
    </w:p>
    <w:p>
      <w:pPr>
        <w:ind w:firstLine="480" w:firstLineChars="200"/>
        <w:rPr>
          <w:rFonts w:ascii="黑体" w:hAnsi="黑体" w:eastAsia="黑体"/>
          <w:sz w:val="32"/>
          <w:szCs w:val="32"/>
        </w:rPr>
      </w:pPr>
      <w:r>
        <w:rPr>
          <w:rFonts w:ascii="宋体" w:hAnsi="宋体" w:eastAsia="宋体" w:cs="宋体"/>
          <w:sz w:val="24"/>
        </w:rPr>
        <w:t>为积极响应《国务院关于深入实施“人工智能+”行动的意见（国发〔2025〕11号）》，信息科学与工程学院推出“人工智能与机器视觉”微专业，聚焦“</w:t>
      </w:r>
      <w:r>
        <w:rPr>
          <w:rFonts w:hint="eastAsia" w:ascii="宋体" w:hAnsi="宋体" w:eastAsia="宋体" w:cs="宋体"/>
          <w:sz w:val="24"/>
        </w:rPr>
        <w:t>计算机视觉前沿技术</w:t>
      </w:r>
      <w:r>
        <w:rPr>
          <w:rFonts w:ascii="宋体" w:hAnsi="宋体" w:eastAsia="宋体" w:cs="宋体"/>
          <w:sz w:val="24"/>
        </w:rPr>
        <w:t>”，课程体系覆盖</w:t>
      </w:r>
      <w:r>
        <w:rPr>
          <w:rStyle w:val="8"/>
          <w:rFonts w:ascii="宋体" w:hAnsi="宋体" w:eastAsia="宋体" w:cs="宋体"/>
          <w:sz w:val="24"/>
        </w:rPr>
        <w:t>计算机视觉与深度学习基础、目标检测与实例分割、网络安全、大模型微调与应用、多模态与场景数据处理、科研方法与学术写作</w:t>
      </w:r>
      <w:r>
        <w:rPr>
          <w:rFonts w:ascii="宋体" w:hAnsi="宋体" w:eastAsia="宋体" w:cs="宋体"/>
          <w:sz w:val="24"/>
        </w:rPr>
        <w:t xml:space="preserve">等模块。项目旨在培养面向“科研—工程—产业场景”的 </w:t>
      </w:r>
      <w:r>
        <w:rPr>
          <w:rStyle w:val="8"/>
          <w:rFonts w:ascii="宋体" w:hAnsi="宋体" w:eastAsia="宋体" w:cs="宋体"/>
          <w:sz w:val="24"/>
        </w:rPr>
        <w:t>π型复合人才</w:t>
      </w:r>
      <w:r>
        <w:rPr>
          <w:rFonts w:ascii="宋体" w:hAnsi="宋体" w:eastAsia="宋体" w:cs="宋体"/>
          <w:sz w:val="24"/>
        </w:rPr>
        <w:t>，具备</w:t>
      </w:r>
      <w:r>
        <w:rPr>
          <w:rStyle w:val="8"/>
          <w:rFonts w:ascii="宋体" w:hAnsi="宋体" w:eastAsia="宋体" w:cs="宋体"/>
          <w:sz w:val="24"/>
        </w:rPr>
        <w:t>农业知识建模、多模态数据治理、田间场景的模型优化与部署，以及农业大模型的工程化应用与落地</w:t>
      </w:r>
      <w:r>
        <w:rPr>
          <w:rFonts w:ascii="宋体" w:hAnsi="宋体" w:eastAsia="宋体" w:cs="宋体"/>
          <w:sz w:val="24"/>
        </w:rPr>
        <w:t>能力。</w:t>
      </w:r>
    </w:p>
    <w:p>
      <w:pPr>
        <w:pStyle w:val="11"/>
        <w:numPr>
          <w:ilvl w:val="0"/>
          <w:numId w:val="0"/>
        </w:numPr>
        <w:ind w:left="420" w:leftChars="0" w:hanging="420" w:firstLineChars="0"/>
        <w:rPr>
          <w:rFonts w:ascii="黑体" w:hAnsi="黑体" w:eastAsia="黑体"/>
          <w:sz w:val="32"/>
          <w:szCs w:val="32"/>
        </w:rPr>
      </w:pPr>
      <w:r>
        <w:rPr>
          <w:rFonts w:ascii="黑体" w:hAnsi="黑体" w:eastAsia="黑体" w:cstheme="minorBidi"/>
          <w:kern w:val="2"/>
          <w:sz w:val="32"/>
          <w:szCs w:val="32"/>
          <w:lang w:val="en-US" w:eastAsia="zh-CN" w:bidi="ar-SA"/>
        </w:rPr>
        <w:t>二、</w:t>
      </w:r>
      <w:r>
        <w:rPr>
          <w:rFonts w:hint="eastAsia" w:ascii="黑体" w:hAnsi="黑体" w:eastAsia="黑体"/>
          <w:sz w:val="32"/>
          <w:szCs w:val="32"/>
        </w:rPr>
        <w:t>特色优势（2</w:t>
      </w:r>
      <w:r>
        <w:rPr>
          <w:rFonts w:ascii="黑体" w:hAnsi="黑体" w:eastAsia="黑体"/>
          <w:sz w:val="32"/>
          <w:szCs w:val="32"/>
        </w:rPr>
        <w:t>00</w:t>
      </w:r>
      <w:r>
        <w:rPr>
          <w:rFonts w:hint="eastAsia" w:ascii="黑体" w:hAnsi="黑体" w:eastAsia="黑体"/>
          <w:sz w:val="32"/>
          <w:szCs w:val="32"/>
        </w:rPr>
        <w:t>字左右）</w:t>
      </w:r>
    </w:p>
    <w:p>
      <w:pPr>
        <w:ind w:firstLine="420" w:firstLineChars="200"/>
      </w:pPr>
      <w:r>
        <w:rPr>
          <w:rFonts w:hint="eastAsia"/>
        </w:rPr>
        <w:t>由</w:t>
      </w:r>
      <w:r>
        <w:rPr>
          <w:rFonts w:hint="eastAsia"/>
          <w:b/>
          <w:bCs/>
          <w:lang w:val="en-US" w:eastAsia="zh-CN"/>
        </w:rPr>
        <w:t>全博士</w:t>
      </w:r>
      <w:r>
        <w:rPr>
          <w:rFonts w:hint="eastAsia"/>
          <w:b/>
          <w:bCs/>
        </w:rPr>
        <w:t>教学科研团队</w:t>
      </w:r>
      <w:r>
        <w:rPr>
          <w:rFonts w:hint="eastAsia"/>
        </w:rPr>
        <w:t>领衔，以</w:t>
      </w:r>
      <w:r>
        <w:rPr>
          <w:rFonts w:hint="eastAsia"/>
          <w:b/>
          <w:bCs/>
        </w:rPr>
        <w:t>研究生标准</w:t>
      </w:r>
      <w:r>
        <w:rPr>
          <w:rFonts w:hint="eastAsia"/>
        </w:rPr>
        <w:t>开展</w:t>
      </w:r>
      <w:r>
        <w:rPr>
          <w:rFonts w:hint="eastAsia"/>
          <w:b/>
          <w:bCs/>
        </w:rPr>
        <w:t>系统</w:t>
      </w:r>
      <w:r>
        <w:rPr>
          <w:rFonts w:hint="eastAsia"/>
          <w:b/>
          <w:bCs/>
          <w:lang w:val="en-US" w:eastAsia="zh-CN"/>
        </w:rPr>
        <w:t>教学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围绕学科</w:t>
      </w:r>
      <w:r>
        <w:rPr>
          <w:rFonts w:hint="eastAsia"/>
          <w:b/>
          <w:bCs/>
        </w:rPr>
        <w:t>竞赛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  <w:lang w:val="en-US" w:eastAsia="zh-CN"/>
        </w:rPr>
        <w:t>学术科研</w:t>
      </w:r>
      <w:r>
        <w:rPr>
          <w:rFonts w:hint="eastAsia"/>
        </w:rPr>
        <w:t>与</w:t>
      </w:r>
      <w:r>
        <w:rPr>
          <w:rFonts w:hint="eastAsia"/>
          <w:b/>
          <w:bCs/>
        </w:rPr>
        <w:t>企业</w:t>
      </w:r>
      <w:r>
        <w:rPr>
          <w:rFonts w:hint="eastAsia"/>
          <w:b/>
          <w:bCs/>
          <w:lang w:val="en-US" w:eastAsia="zh-CN"/>
        </w:rPr>
        <w:t>实践</w:t>
      </w:r>
      <w:r>
        <w:rPr>
          <w:rFonts w:hint="eastAsia"/>
        </w:rPr>
        <w:t>三大场景</w:t>
      </w:r>
      <w:r>
        <w:rPr>
          <w:rFonts w:hint="eastAsia"/>
          <w:b/>
          <w:bCs/>
        </w:rPr>
        <w:t>，</w:t>
      </w:r>
      <w:r>
        <w:rPr>
          <w:rFonts w:hint="eastAsia"/>
          <w:b/>
          <w:bCs/>
          <w:lang w:val="en-US" w:eastAsia="zh-CN"/>
        </w:rPr>
        <w:t>让本微专业的学生</w:t>
      </w:r>
      <w:r>
        <w:rPr>
          <w:rFonts w:hint="eastAsia"/>
        </w:rPr>
        <w:t>沉淀出</w:t>
      </w:r>
      <w:r>
        <w:rPr>
          <w:rFonts w:hint="eastAsia"/>
          <w:b/>
          <w:bCs/>
        </w:rPr>
        <w:t>可复现</w:t>
      </w:r>
      <w:r>
        <w:rPr>
          <w:rFonts w:hint="eastAsia"/>
        </w:rPr>
        <w:t>、</w:t>
      </w:r>
      <w:r>
        <w:rPr>
          <w:rFonts w:hint="eastAsia"/>
          <w:b/>
          <w:bCs/>
        </w:rPr>
        <w:t>可发表</w:t>
      </w:r>
      <w:r>
        <w:rPr>
          <w:rFonts w:hint="eastAsia"/>
        </w:rPr>
        <w:t>、</w:t>
      </w:r>
      <w:r>
        <w:rPr>
          <w:rFonts w:hint="eastAsia"/>
          <w:b/>
          <w:bCs/>
        </w:rPr>
        <w:t>可展示</w:t>
      </w:r>
      <w:r>
        <w:rPr>
          <w:rFonts w:hint="eastAsia"/>
        </w:rPr>
        <w:t>的</w:t>
      </w:r>
      <w:r>
        <w:rPr>
          <w:rFonts w:hint="eastAsia"/>
          <w:b/>
          <w:bCs/>
        </w:rPr>
        <w:t>高质量成果</w:t>
      </w:r>
      <w:r>
        <w:rPr>
          <w:rFonts w:hint="eastAsia"/>
        </w:rPr>
        <w:t>，成长为社会急需的</w:t>
      </w:r>
      <w:r>
        <w:rPr>
          <w:rFonts w:hint="eastAsia"/>
          <w:b/>
          <w:bCs/>
        </w:rPr>
        <w:t>数字化</w:t>
      </w:r>
      <w:r>
        <w:rPr>
          <w:rFonts w:hint="eastAsia"/>
          <w:b/>
          <w:bCs/>
          <w:lang w:val="en-US" w:eastAsia="zh-CN"/>
        </w:rPr>
        <w:t>全面型</w:t>
      </w:r>
      <w:r>
        <w:rPr>
          <w:rFonts w:hint="eastAsia"/>
          <w:b/>
          <w:bCs/>
        </w:rPr>
        <w:t>人才</w:t>
      </w:r>
      <w:r>
        <w:rPr>
          <w:rFonts w:hint="eastAsia"/>
        </w:rPr>
        <w:t>。现面向</w:t>
      </w:r>
      <w:r>
        <w:rPr>
          <w:rFonts w:hint="eastAsia"/>
          <w:b/>
          <w:bCs/>
        </w:rPr>
        <w:t>全校大一、大二学生</w:t>
      </w:r>
      <w:r>
        <w:rPr>
          <w:rFonts w:hint="eastAsia"/>
        </w:rPr>
        <w:t>开放报名！</w:t>
      </w:r>
    </w:p>
    <w:p>
      <w:r>
        <w:rPr>
          <w:rFonts w:hint="eastAsia"/>
        </w:rPr>
        <w:t xml:space="preserve">在这里你将 </w:t>
      </w:r>
    </w:p>
    <w:p>
      <w:pPr>
        <w:numPr>
          <w:ilvl w:val="0"/>
          <w:numId w:val="1"/>
        </w:numPr>
        <w:rPr>
          <w:rFonts w:ascii="宋体" w:hAnsi="宋体" w:eastAsia="宋体" w:cs="宋体"/>
          <w:sz w:val="24"/>
        </w:rPr>
      </w:pPr>
      <w:r>
        <w:rPr>
          <w:rFonts w:ascii="宋体" w:hAnsi="宋体" w:eastAsia="宋体" w:cs="宋体"/>
          <w:sz w:val="24"/>
        </w:rPr>
        <w:t>深入参与</w:t>
      </w:r>
      <w:r>
        <w:rPr>
          <w:rFonts w:ascii="宋体" w:hAnsi="宋体" w:eastAsia="宋体" w:cs="宋体"/>
          <w:b/>
          <w:bCs/>
          <w:sz w:val="24"/>
        </w:rPr>
        <w:t>国家级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学科竞赛</w:t>
      </w:r>
      <w:r>
        <w:rPr>
          <w:rFonts w:hint="eastAsia" w:ascii="宋体" w:hAnsi="宋体" w:eastAsia="宋体" w:cs="宋体"/>
          <w:b/>
          <w:bCs/>
          <w:sz w:val="24"/>
        </w:rPr>
        <w:t>和高水平SCI</w:t>
      </w:r>
      <w:r>
        <w:rPr>
          <w:rFonts w:hint="eastAsia" w:ascii="宋体" w:hAnsi="宋体" w:eastAsia="宋体" w:cs="宋体"/>
          <w:sz w:val="24"/>
          <w:lang w:val="en-US" w:eastAsia="zh-CN"/>
        </w:rPr>
        <w:t>学术</w:t>
      </w:r>
      <w:r>
        <w:rPr>
          <w:rFonts w:hint="eastAsia" w:ascii="宋体" w:hAnsi="宋体" w:eastAsia="宋体" w:cs="宋体"/>
          <w:b/>
          <w:bCs/>
          <w:sz w:val="24"/>
        </w:rPr>
        <w:t>论文</w:t>
      </w:r>
      <w:r>
        <w:rPr>
          <w:rFonts w:ascii="宋体" w:hAnsi="宋体" w:eastAsia="宋体" w:cs="宋体"/>
          <w:sz w:val="24"/>
        </w:rPr>
        <w:t>，对接</w:t>
      </w:r>
      <w:r>
        <w:rPr>
          <w:rFonts w:ascii="宋体" w:hAnsi="宋体" w:eastAsia="宋体" w:cs="宋体"/>
          <w:b/>
          <w:bCs/>
          <w:sz w:val="24"/>
        </w:rPr>
        <w:t>企业真实项目</w:t>
      </w:r>
      <w:r>
        <w:rPr>
          <w:rFonts w:ascii="宋体" w:hAnsi="宋体" w:eastAsia="宋体" w:cs="宋体"/>
          <w:sz w:val="24"/>
        </w:rPr>
        <w:t>，系统学习计算机视觉</w:t>
      </w:r>
      <w:r>
        <w:rPr>
          <w:rFonts w:ascii="宋体" w:hAnsi="宋体" w:eastAsia="宋体" w:cs="宋体"/>
          <w:b/>
          <w:bCs/>
          <w:sz w:val="24"/>
        </w:rPr>
        <w:t>前沿</w:t>
      </w:r>
      <w:r>
        <w:rPr>
          <w:rFonts w:ascii="宋体" w:hAnsi="宋体" w:eastAsia="宋体" w:cs="宋体"/>
          <w:sz w:val="24"/>
        </w:rPr>
        <w:t>算法</w:t>
      </w:r>
      <w:r>
        <w:rPr>
          <w:rFonts w:hint="eastAsia" w:ascii="宋体" w:hAnsi="宋体" w:eastAsia="宋体" w:cs="宋体"/>
          <w:sz w:val="24"/>
        </w:rPr>
        <w:t>，让你早日</w:t>
      </w:r>
      <w:r>
        <w:rPr>
          <w:rFonts w:ascii="宋体" w:hAnsi="宋体" w:eastAsia="宋体" w:cs="宋体"/>
          <w:sz w:val="24"/>
        </w:rPr>
        <w:t>踏上</w:t>
      </w:r>
      <w:r>
        <w:rPr>
          <w:rFonts w:hint="eastAsia" w:ascii="宋体" w:hAnsi="宋体" w:eastAsia="宋体" w:cs="宋体"/>
          <w:sz w:val="24"/>
          <w:lang w:val="en-US" w:eastAsia="zh-CN"/>
        </w:rPr>
        <w:t>科研</w:t>
      </w:r>
      <w:r>
        <w:rPr>
          <w:rFonts w:ascii="宋体" w:hAnsi="宋体" w:eastAsia="宋体" w:cs="宋体"/>
          <w:sz w:val="24"/>
        </w:rPr>
        <w:t>之路</w:t>
      </w:r>
      <w:r>
        <w:rPr>
          <w:rFonts w:hint="eastAsia" w:ascii="宋体" w:hAnsi="宋体" w:eastAsia="宋体" w:cs="宋体"/>
          <w:sz w:val="24"/>
        </w:rPr>
        <w:t>；</w:t>
      </w:r>
    </w:p>
    <w:p>
      <w:pPr>
        <w:rPr>
          <w:rFonts w:ascii="宋体" w:hAnsi="宋体" w:eastAsia="宋体" w:cs="宋体"/>
          <w:sz w:val="24"/>
        </w:rPr>
      </w:pPr>
    </w:p>
    <w:p>
      <w:pPr>
        <w:numPr>
          <w:ilvl w:val="0"/>
          <w:numId w:val="1"/>
        </w:numPr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ascii="宋体" w:hAnsi="宋体" w:eastAsia="宋体" w:cs="宋体"/>
          <w:sz w:val="24"/>
        </w:rPr>
        <w:t>依托</w:t>
      </w:r>
      <w:r>
        <w:rPr>
          <w:rFonts w:ascii="宋体" w:hAnsi="宋体" w:eastAsia="宋体" w:cs="宋体"/>
          <w:b/>
          <w:bCs/>
          <w:sz w:val="24"/>
        </w:rPr>
        <w:t>“双导师制”</w:t>
      </w:r>
      <w:r>
        <w:rPr>
          <w:rFonts w:ascii="宋体" w:hAnsi="宋体" w:eastAsia="宋体" w:cs="宋体"/>
          <w:sz w:val="24"/>
        </w:rPr>
        <w:t>，由</w:t>
      </w:r>
      <w:r>
        <w:rPr>
          <w:rFonts w:ascii="宋体" w:hAnsi="宋体" w:eastAsia="宋体" w:cs="宋体"/>
          <w:b/>
          <w:bCs/>
          <w:sz w:val="24"/>
        </w:rPr>
        <w:t>校内博士导师</w:t>
      </w:r>
      <w:r>
        <w:rPr>
          <w:rFonts w:ascii="宋体" w:hAnsi="宋体" w:eastAsia="宋体" w:cs="宋体"/>
          <w:sz w:val="24"/>
        </w:rPr>
        <w:t>与</w:t>
      </w:r>
      <w:r>
        <w:rPr>
          <w:rFonts w:ascii="宋体" w:hAnsi="宋体" w:eastAsia="宋体" w:cs="宋体"/>
          <w:b/>
          <w:bCs/>
          <w:sz w:val="24"/>
        </w:rPr>
        <w:t>企业技术总监</w:t>
      </w:r>
      <w:r>
        <w:rPr>
          <w:rFonts w:hint="eastAsia" w:ascii="宋体" w:hAnsi="宋体" w:eastAsia="宋体" w:cs="宋体"/>
          <w:sz w:val="24"/>
        </w:rPr>
        <w:t>进行</w:t>
      </w:r>
      <w:r>
        <w:rPr>
          <w:rFonts w:ascii="宋体" w:hAnsi="宋体" w:eastAsia="宋体" w:cs="宋体"/>
          <w:b/>
          <w:bCs/>
          <w:sz w:val="24"/>
        </w:rPr>
        <w:t>联合指导</w:t>
      </w:r>
      <w:r>
        <w:rPr>
          <w:rFonts w:ascii="宋体" w:hAnsi="宋体" w:eastAsia="宋体" w:cs="宋体"/>
          <w:sz w:val="24"/>
        </w:rPr>
        <w:t>，与</w:t>
      </w:r>
      <w:r>
        <w:rPr>
          <w:rFonts w:ascii="宋体" w:hAnsi="宋体" w:eastAsia="宋体" w:cs="宋体"/>
          <w:b/>
          <w:bCs/>
          <w:sz w:val="24"/>
        </w:rPr>
        <w:t>研究生</w:t>
      </w:r>
      <w:r>
        <w:rPr>
          <w:rFonts w:ascii="宋体" w:hAnsi="宋体" w:eastAsia="宋体" w:cs="宋体"/>
          <w:sz w:val="24"/>
        </w:rPr>
        <w:t>培养方案</w:t>
      </w:r>
      <w:r>
        <w:rPr>
          <w:rFonts w:ascii="宋体" w:hAnsi="宋体" w:eastAsia="宋体" w:cs="宋体"/>
          <w:b/>
          <w:bCs/>
          <w:sz w:val="24"/>
        </w:rPr>
        <w:t>高效衔接</w:t>
      </w:r>
      <w:r>
        <w:rPr>
          <w:rFonts w:ascii="宋体" w:hAnsi="宋体" w:eastAsia="宋体" w:cs="宋体"/>
          <w:sz w:val="24"/>
        </w:rPr>
        <w:t>，实现教学资源与</w:t>
      </w:r>
      <w:r>
        <w:rPr>
          <w:rFonts w:hint="eastAsia" w:ascii="宋体" w:hAnsi="宋体" w:eastAsia="宋体" w:cs="宋体"/>
          <w:sz w:val="24"/>
          <w:lang w:val="en-US" w:eastAsia="zh-CN"/>
        </w:rPr>
        <w:t>实践</w:t>
      </w:r>
      <w:r>
        <w:rPr>
          <w:rFonts w:hint="eastAsia" w:ascii="宋体" w:hAnsi="宋体" w:eastAsia="宋体" w:cs="宋体"/>
          <w:sz w:val="24"/>
        </w:rPr>
        <w:t>环</w:t>
      </w:r>
      <w:r>
        <w:rPr>
          <w:rFonts w:ascii="宋体" w:hAnsi="宋体" w:eastAsia="宋体" w:cs="宋体"/>
          <w:sz w:val="24"/>
        </w:rPr>
        <w:t>节的</w:t>
      </w:r>
      <w:r>
        <w:rPr>
          <w:rFonts w:ascii="宋体" w:hAnsi="宋体" w:eastAsia="宋体" w:cs="宋体"/>
          <w:b/>
          <w:bCs/>
          <w:sz w:val="24"/>
        </w:rPr>
        <w:t>精准配置</w:t>
      </w:r>
      <w:r>
        <w:rPr>
          <w:rFonts w:ascii="宋体" w:hAnsi="宋体" w:eastAsia="宋体" w:cs="宋体"/>
          <w:sz w:val="24"/>
        </w:rPr>
        <w:t>与</w:t>
      </w:r>
      <w:r>
        <w:rPr>
          <w:rFonts w:ascii="宋体" w:hAnsi="宋体" w:eastAsia="宋体" w:cs="宋体"/>
          <w:b/>
          <w:bCs/>
          <w:sz w:val="24"/>
        </w:rPr>
        <w:t>过程化跟踪</w:t>
      </w:r>
      <w:r>
        <w:rPr>
          <w:rFonts w:ascii="宋体" w:hAnsi="宋体" w:eastAsia="宋体" w:cs="宋体"/>
          <w:sz w:val="24"/>
        </w:rPr>
        <w:t>，确保</w:t>
      </w:r>
      <w:r>
        <w:rPr>
          <w:rFonts w:hint="eastAsia" w:ascii="宋体" w:hAnsi="宋体" w:eastAsia="宋体" w:cs="宋体"/>
          <w:sz w:val="24"/>
        </w:rPr>
        <w:t>高水平科研</w:t>
      </w:r>
      <w:r>
        <w:rPr>
          <w:rFonts w:ascii="宋体" w:hAnsi="宋体" w:eastAsia="宋体" w:cs="宋体"/>
          <w:sz w:val="24"/>
        </w:rPr>
        <w:t>成果</w:t>
      </w:r>
      <w:r>
        <w:rPr>
          <w:rFonts w:hint="eastAsia" w:ascii="宋体" w:hAnsi="宋体" w:eastAsia="宋体" w:cs="宋体"/>
          <w:sz w:val="24"/>
        </w:rPr>
        <w:t>产出以及项目化落地实施</w:t>
      </w:r>
      <w:r>
        <w:rPr>
          <w:rFonts w:ascii="宋体" w:hAnsi="宋体" w:eastAsia="宋体" w:cs="宋体"/>
          <w:sz w:val="24"/>
        </w:rPr>
        <w:t>。</w:t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教师寄语</w:t>
      </w:r>
      <w:r>
        <w:rPr>
          <w:rFonts w:hint="eastAsia" w:ascii="宋体" w:hAnsi="宋体" w:eastAsia="宋体" w:cs="宋体"/>
          <w:sz w:val="24"/>
          <w:lang w:val="en-US" w:eastAsia="zh-CN"/>
        </w:rPr>
        <w:t>：</w:t>
      </w:r>
    </w:p>
    <w:p>
      <w:pPr>
        <w:ind w:firstLine="480" w:firstLineChars="200"/>
        <w:rPr>
          <w:rFonts w:hint="eastAsia" w:eastAsia="仿宋"/>
          <w:bCs/>
          <w:sz w:val="24"/>
        </w:rPr>
      </w:pPr>
      <w:r>
        <w:rPr>
          <w:rFonts w:hint="eastAsia" w:eastAsia="仿宋"/>
          <w:bCs/>
          <w:sz w:val="24"/>
        </w:rPr>
        <w:t>不论专业背景，只要你愿意以研究生的标准要求自己，我们将与你共同开展“真正的研究”。通过可验证的成果、导师团队的细致指导，以及跨学科、全方位的全过程培养，为你申请硕士、博士提供坚实而有力的支持。</w:t>
      </w: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</w:p>
    <w:p>
      <w:pP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  <w:t>三、成果展示</w:t>
      </w:r>
    </w:p>
    <w:p>
      <w:pPr>
        <w:jc w:val="center"/>
        <w:rPr>
          <w:rFonts w:hint="default" w:ascii="黑体" w:hAnsi="黑体" w:eastAsia="黑体" w:cstheme="minorBidi"/>
          <w:kern w:val="2"/>
          <w:sz w:val="32"/>
          <w:szCs w:val="32"/>
          <w:lang w:val="en-US" w:eastAsia="zh-CN" w:bidi="ar-SA"/>
        </w:rPr>
      </w:pPr>
      <w:r>
        <w:rPr>
          <w:rFonts w:hint="default" w:ascii="黑体" w:hAnsi="黑体" w:eastAsia="黑体" w:cstheme="minorBidi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62855" cy="7919720"/>
            <wp:effectExtent l="0" t="0" r="4445" b="5080"/>
            <wp:docPr id="2" name="图片 2" descr="05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5 拷贝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285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  <w:lang w:eastAsia="zh-CN"/>
        </w:rPr>
        <w:t xml:space="preserve"> 国家级发明专利</w:t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195570" cy="7919720"/>
            <wp:effectExtent l="0" t="0" r="5080" b="5080"/>
            <wp:docPr id="3" name="图片 3" descr="03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3 拷贝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557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</w:t>
      </w:r>
      <w:r>
        <w:fldChar w:fldCharType="end"/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val="en-US" w:eastAsia="zh-CN"/>
        </w:rPr>
        <w:t>部分</w:t>
      </w:r>
      <w:r>
        <w:rPr>
          <w:rFonts w:hint="eastAsia"/>
          <w:lang w:eastAsia="zh-CN"/>
        </w:rPr>
        <w:t>高水平论文（SCI一区TOP）</w:t>
      </w:r>
    </w:p>
    <w:p>
      <w:pPr>
        <w:rPr>
          <w:rFonts w:hint="eastAsia"/>
          <w:lang w:eastAsia="zh-CN"/>
        </w:rPr>
      </w:pP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698490" cy="7919720"/>
            <wp:effectExtent l="0" t="0" r="16510" b="5080"/>
            <wp:docPr id="4" name="图片 4" descr="04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4 拷贝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</w:t>
      </w:r>
      <w:r>
        <w:fldChar w:fldCharType="end"/>
      </w:r>
      <w:r>
        <w:rPr>
          <w:rFonts w:hint="eastAsia"/>
          <w:lang w:eastAsia="zh-CN"/>
        </w:rPr>
        <w:t xml:space="preserve"> 蓝桥杯国家级比赛获奖</w:t>
      </w:r>
    </w:p>
    <w:p>
      <w:pPr>
        <w:pStyle w:val="11"/>
        <w:numPr>
          <w:ilvl w:val="0"/>
          <w:numId w:val="0"/>
        </w:numPr>
        <w:ind w:left="420" w:leftChars="0" w:hanging="420" w:firstLineChars="0"/>
        <w:jc w:val="center"/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680075" cy="7919720"/>
            <wp:effectExtent l="0" t="0" r="15875" b="5080"/>
            <wp:docPr id="5" name="图片 5" descr="06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6 拷贝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8007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420" w:leftChars="0" w:hanging="42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</w:t>
      </w:r>
      <w:r>
        <w:fldChar w:fldCharType="end"/>
      </w:r>
      <w:r>
        <w:rPr>
          <w:rFonts w:hint="eastAsia"/>
          <w:lang w:eastAsia="zh-CN"/>
        </w:rPr>
        <w:t xml:space="preserve"> 一带一路金砖国家级比赛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8030210"/>
            <wp:effectExtent l="0" t="0" r="8255" b="8890"/>
            <wp:docPr id="7" name="图片 7" descr="01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1 拷贝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03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</w:t>
      </w:r>
      <w:r>
        <w:fldChar w:fldCharType="end"/>
      </w:r>
      <w:r>
        <w:rPr>
          <w:rFonts w:hint="eastAsia"/>
          <w:lang w:eastAsia="zh-CN"/>
        </w:rPr>
        <w:t xml:space="preserve"> 软件著作权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8030210"/>
            <wp:effectExtent l="0" t="0" r="8255" b="8890"/>
            <wp:docPr id="6" name="图片 6" descr="02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2 拷贝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03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</w:t>
      </w:r>
      <w:r>
        <w:fldChar w:fldCharType="end"/>
      </w:r>
      <w:r>
        <w:rPr>
          <w:rFonts w:hint="eastAsia"/>
          <w:lang w:eastAsia="zh-CN"/>
        </w:rPr>
        <w:t xml:space="preserve"> 软件著作权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eastAsia="仿宋"/>
          <w:bCs/>
          <w:sz w:val="24"/>
        </w:rPr>
      </w:pPr>
      <w:r>
        <w:rPr>
          <w:rFonts w:hint="eastAsia" w:eastAsia="仿宋"/>
          <w:bCs/>
          <w:sz w:val="24"/>
          <w:lang w:eastAsia="zh-CN"/>
        </w:rPr>
        <w:drawing>
          <wp:inline distT="0" distB="0" distL="114300" distR="114300">
            <wp:extent cx="5259705" cy="3506470"/>
            <wp:effectExtent l="0" t="0" r="17145" b="17780"/>
            <wp:docPr id="1" name="图片 1" descr="12893ce73a5513cc5529411a3b466b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2893ce73a5513cc5529411a3b466b1a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/>
        </w:rPr>
      </w:pPr>
      <w:r>
        <w:t xml:space="preserve">图 </w:t>
      </w:r>
      <w:r>
        <w:rPr>
          <w:rFonts w:hint="eastAsia"/>
          <w:lang w:val="en-US" w:eastAsia="zh-CN"/>
        </w:rPr>
        <w:t>7</w:t>
      </w:r>
      <w:r>
        <w:rPr>
          <w:rFonts w:hint="eastAsia"/>
        </w:rPr>
        <w:t xml:space="preserve"> 团队部分成员合照</w:t>
      </w:r>
    </w:p>
    <w:p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50335"/>
            <wp:effectExtent l="0" t="0" r="8255" b="12065"/>
            <wp:docPr id="9" name="图片 9" descr="f1ddfdd79b182186d3e35049ff7e5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1ddfdd79b182186d3e35049ff7e583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/>
        </w:rPr>
      </w:pPr>
      <w:r>
        <w:t xml:space="preserve">图 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 xml:space="preserve"> 热烈、民主的科学研究讨论</w:t>
      </w:r>
    </w:p>
    <w:p>
      <w:pPr>
        <w:pStyle w:val="2"/>
        <w:jc w:val="center"/>
        <w:rPr>
          <w:rFonts w:hint="eastAsia"/>
        </w:rPr>
      </w:pPr>
    </w:p>
    <w:p>
      <w:pPr>
        <w:pStyle w:val="2"/>
        <w:jc w:val="center"/>
      </w:pPr>
      <w:r>
        <w:rPr>
          <w:rFonts w:hint="eastAsia"/>
          <w:lang w:eastAsia="zh-CN"/>
        </w:rPr>
        <w:drawing>
          <wp:inline distT="0" distB="0" distL="114300" distR="114300">
            <wp:extent cx="5267960" cy="3950335"/>
            <wp:effectExtent l="0" t="0" r="8890" b="12065"/>
            <wp:docPr id="10" name="图片 10" descr="bde75ee431f66b4058b0e0e363d710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bde75ee431f66b4058b0e0e363d7104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eastAsiaTheme="minorEastAsia"/>
        </w:rPr>
      </w:pPr>
      <w:r>
        <w:t xml:space="preserve">图 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 xml:space="preserve"> 中国科学技术大学教授前来学术指导</w:t>
      </w:r>
    </w:p>
    <w:p>
      <w:pPr>
        <w:jc w:val="center"/>
      </w:pPr>
      <w:r>
        <w:rPr>
          <w:rFonts w:hint="eastAsia"/>
          <w:lang w:eastAsia="zh-CN"/>
        </w:rPr>
        <w:drawing>
          <wp:inline distT="0" distB="0" distL="114300" distR="114300">
            <wp:extent cx="5267960" cy="3950335"/>
            <wp:effectExtent l="0" t="0" r="8890" b="12065"/>
            <wp:docPr id="11" name="图片 11" descr="45221aafc90f10980315794653d925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5221aafc90f10980315794653d9252f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r>
        <w:t xml:space="preserve">图 </w:t>
      </w:r>
      <w:r>
        <w:rPr>
          <w:rFonts w:hint="eastAsia"/>
          <w:lang w:val="en-US" w:eastAsia="zh-CN"/>
        </w:rPr>
        <w:t>10</w:t>
      </w:r>
      <w:r>
        <w:rPr>
          <w:rFonts w:hint="eastAsia"/>
        </w:rPr>
        <w:t xml:space="preserve"> 与企业密切的交流合作</w:t>
      </w:r>
    </w:p>
    <w:p>
      <w:pPr>
        <w:jc w:val="center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2966085"/>
            <wp:effectExtent l="0" t="0" r="3810" b="5715"/>
            <wp:docPr id="12" name="图片 12" descr="972ef87ddcc230409212ec0ae6d6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972ef87ddcc230409212ec0ae6d6027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eastAsiaTheme="minorEastAsia"/>
        </w:rPr>
      </w:pPr>
      <w:r>
        <w:t xml:space="preserve">图 </w:t>
      </w:r>
      <w:r>
        <w:rPr>
          <w:rFonts w:hint="eastAsia"/>
          <w:lang w:val="en-US" w:eastAsia="zh-CN"/>
        </w:rPr>
        <w:t>11</w:t>
      </w:r>
      <w:r>
        <w:rPr>
          <w:rFonts w:hint="eastAsia"/>
        </w:rPr>
        <w:t xml:space="preserve"> 博士老师的悉心指导</w:t>
      </w:r>
    </w:p>
    <w:p/>
    <w:p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2962910"/>
            <wp:effectExtent l="0" t="0" r="8890" b="8890"/>
            <wp:docPr id="13" name="图片 13" descr="b58ac371399b108dec155f5a9d54c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58ac371399b108dec155f5a9d54c08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eastAsiaTheme="minorEastAsia"/>
        </w:rPr>
      </w:pPr>
      <w:r>
        <w:t xml:space="preserve">图 </w:t>
      </w:r>
      <w:r>
        <w:rPr>
          <w:rFonts w:hint="eastAsia"/>
          <w:lang w:val="en-US" w:eastAsia="zh-CN"/>
        </w:rPr>
        <w:t>12</w:t>
      </w:r>
      <w:r>
        <w:rPr>
          <w:rFonts w:hint="eastAsia"/>
        </w:rPr>
        <w:t xml:space="preserve"> 教师携</w:t>
      </w:r>
      <w:r>
        <w:rPr>
          <w:rFonts w:hint="eastAsia" w:ascii="Arial" w:hAnsi="Arial"/>
          <w:lang w:val="en-US" w:eastAsia="zh-CN"/>
        </w:rPr>
        <w:t>学生</w:t>
      </w:r>
      <w:r>
        <w:rPr>
          <w:rFonts w:hint="eastAsia"/>
        </w:rPr>
        <w:t>团</w:t>
      </w:r>
      <w:r>
        <w:rPr>
          <w:rFonts w:hint="eastAsia" w:ascii="Arial" w:hAnsi="Arial"/>
        </w:rPr>
        <w:t>队</w:t>
      </w:r>
      <w:r>
        <w:rPr>
          <w:rFonts w:hint="eastAsia"/>
        </w:rPr>
        <w:t>进行学术交流</w:t>
      </w:r>
    </w:p>
    <w:p>
      <w:pPr>
        <w:pStyle w:val="11"/>
        <w:numPr>
          <w:ilvl w:val="0"/>
          <w:numId w:val="0"/>
        </w:numPr>
        <w:ind w:left="420" w:leftChars="0" w:hanging="420" w:firstLineChars="0"/>
        <w:jc w:val="center"/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4801235" cy="3599815"/>
            <wp:effectExtent l="0" t="0" r="18415" b="635"/>
            <wp:docPr id="14" name="图片 14" descr="a01b2d5448e311ddca8c7622dda89c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a01b2d5448e311ddca8c7622dda89c7d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123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</w:pPr>
      <w:r>
        <w:t xml:space="preserve">图 </w:t>
      </w:r>
      <w:r>
        <w:rPr>
          <w:rFonts w:hint="eastAsia"/>
          <w:lang w:val="en-US" w:eastAsia="zh-CN"/>
        </w:rPr>
        <w:t>13</w:t>
      </w:r>
      <w:r>
        <w:rPr>
          <w:rFonts w:hint="eastAsia"/>
        </w:rPr>
        <w:t xml:space="preserve"> 教师携</w:t>
      </w:r>
      <w:r>
        <w:rPr>
          <w:rFonts w:hint="eastAsia"/>
          <w:lang w:val="en-US" w:eastAsia="zh-CN"/>
        </w:rPr>
        <w:t>带</w:t>
      </w:r>
      <w:r>
        <w:rPr>
          <w:rFonts w:hint="eastAsia" w:ascii="Arial" w:hAnsi="Arial"/>
          <w:lang w:val="en-US" w:eastAsia="zh-CN"/>
        </w:rPr>
        <w:t>学生</w:t>
      </w:r>
      <w:r>
        <w:rPr>
          <w:rFonts w:hint="eastAsia"/>
          <w:lang w:val="en-US" w:eastAsia="zh-CN"/>
        </w:rPr>
        <w:t>参加科学创新发展大会</w:t>
      </w:r>
    </w:p>
    <w:p>
      <w:pPr>
        <w:pStyle w:val="11"/>
        <w:numPr>
          <w:ilvl w:val="0"/>
          <w:numId w:val="0"/>
        </w:numPr>
        <w:ind w:left="420" w:leftChars="0" w:hanging="420" w:firstLineChars="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  <w:t>四</w:t>
      </w:r>
      <w:r>
        <w:rPr>
          <w:rFonts w:ascii="黑体" w:hAnsi="黑体" w:eastAsia="黑体" w:cstheme="minorBidi"/>
          <w:kern w:val="2"/>
          <w:sz w:val="32"/>
          <w:szCs w:val="32"/>
          <w:lang w:val="en-US" w:eastAsia="zh-CN" w:bidi="ar-SA"/>
        </w:rPr>
        <w:t>、</w:t>
      </w:r>
      <w:r>
        <w:rPr>
          <w:rFonts w:hint="eastAsia" w:ascii="黑体" w:hAnsi="黑体" w:eastAsia="黑体"/>
          <w:sz w:val="32"/>
          <w:szCs w:val="32"/>
        </w:rPr>
        <w:t>核心课程</w:t>
      </w:r>
    </w:p>
    <w:tbl>
      <w:tblPr>
        <w:tblStyle w:val="6"/>
        <w:tblW w:w="8148" w:type="dxa"/>
        <w:tblInd w:w="4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80"/>
        <w:gridCol w:w="1018"/>
        <w:gridCol w:w="1168"/>
        <w:gridCol w:w="168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2" w:hRule="atLeast"/>
        </w:trPr>
        <w:tc>
          <w:tcPr>
            <w:tcW w:w="4280" w:type="dxa"/>
          </w:tcPr>
          <w:p>
            <w:pPr>
              <w:pStyle w:val="11"/>
              <w:ind w:firstLine="0" w:firstLineChars="0"/>
              <w:jc w:val="center"/>
              <w:rPr>
                <w:rFonts w:hint="eastAsia" w:ascii="仿宋" w:hAnsi="仿宋" w:eastAsia="仿宋"/>
                <w:sz w:val="32"/>
                <w:szCs w:val="32"/>
              </w:rPr>
            </w:pPr>
            <w:r>
              <w:rPr>
                <w:rFonts w:hint="eastAsia" w:ascii="仿宋" w:hAnsi="仿宋" w:eastAsia="仿宋"/>
                <w:sz w:val="32"/>
                <w:szCs w:val="32"/>
              </w:rPr>
              <w:t>课程名称</w:t>
            </w:r>
          </w:p>
        </w:tc>
        <w:tc>
          <w:tcPr>
            <w:tcW w:w="1018" w:type="dxa"/>
          </w:tcPr>
          <w:p>
            <w:pPr>
              <w:pStyle w:val="11"/>
              <w:ind w:firstLine="0" w:firstLineChars="0"/>
              <w:jc w:val="center"/>
              <w:rPr>
                <w:rFonts w:hint="eastAsia" w:ascii="仿宋" w:hAnsi="仿宋" w:eastAsia="仿宋"/>
                <w:sz w:val="32"/>
                <w:szCs w:val="32"/>
              </w:rPr>
            </w:pPr>
            <w:r>
              <w:rPr>
                <w:rFonts w:hint="eastAsia" w:ascii="仿宋" w:hAnsi="仿宋" w:eastAsia="仿宋"/>
                <w:sz w:val="32"/>
                <w:szCs w:val="32"/>
              </w:rPr>
              <w:t>学分</w:t>
            </w:r>
          </w:p>
        </w:tc>
        <w:tc>
          <w:tcPr>
            <w:tcW w:w="1168" w:type="dxa"/>
          </w:tcPr>
          <w:p>
            <w:pPr>
              <w:pStyle w:val="11"/>
              <w:ind w:firstLine="0" w:firstLineChars="0"/>
              <w:jc w:val="center"/>
              <w:rPr>
                <w:rFonts w:hint="eastAsia" w:ascii="仿宋" w:hAnsi="仿宋" w:eastAsia="仿宋"/>
                <w:sz w:val="32"/>
                <w:szCs w:val="32"/>
              </w:rPr>
            </w:pPr>
            <w:r>
              <w:rPr>
                <w:rFonts w:hint="eastAsia" w:ascii="仿宋" w:hAnsi="仿宋" w:eastAsia="仿宋"/>
                <w:sz w:val="32"/>
                <w:szCs w:val="32"/>
              </w:rPr>
              <w:t>学时</w:t>
            </w:r>
          </w:p>
        </w:tc>
        <w:tc>
          <w:tcPr>
            <w:tcW w:w="1682" w:type="dxa"/>
          </w:tcPr>
          <w:p>
            <w:pPr>
              <w:pStyle w:val="11"/>
              <w:ind w:firstLine="0" w:firstLineChars="0"/>
              <w:jc w:val="center"/>
              <w:rPr>
                <w:rFonts w:hint="eastAsia" w:ascii="仿宋" w:hAnsi="仿宋" w:eastAsia="仿宋"/>
                <w:sz w:val="32"/>
                <w:szCs w:val="32"/>
              </w:rPr>
            </w:pPr>
            <w:r>
              <w:rPr>
                <w:rFonts w:hint="eastAsia" w:ascii="仿宋" w:hAnsi="仿宋" w:eastAsia="仿宋"/>
                <w:sz w:val="32"/>
                <w:szCs w:val="32"/>
              </w:rPr>
              <w:t>开课学期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" w:hRule="atLeast"/>
        </w:trPr>
        <w:tc>
          <w:tcPr>
            <w:tcW w:w="4280" w:type="dxa"/>
          </w:tcPr>
          <w:p>
            <w:pPr>
              <w:pStyle w:val="11"/>
              <w:spacing w:afterAutospacing="0" w:line="480" w:lineRule="auto"/>
              <w:ind w:firstLine="0" w:firstLineChars="0"/>
              <w:jc w:val="center"/>
              <w:rPr>
                <w:rFonts w:hint="eastAsia" w:ascii="仿宋" w:hAnsi="仿宋" w:eastAsia="仿宋"/>
                <w:sz w:val="32"/>
                <w:szCs w:val="32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从零构建大模型:算法、训练与微调</w:t>
            </w:r>
          </w:p>
        </w:tc>
        <w:tc>
          <w:tcPr>
            <w:tcW w:w="1018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3</w:t>
            </w:r>
          </w:p>
        </w:tc>
        <w:tc>
          <w:tcPr>
            <w:tcW w:w="1168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48</w:t>
            </w:r>
          </w:p>
        </w:tc>
        <w:tc>
          <w:tcPr>
            <w:tcW w:w="1682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第一学期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80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农业模型学</w:t>
            </w:r>
          </w:p>
        </w:tc>
        <w:tc>
          <w:tcPr>
            <w:tcW w:w="1018" w:type="dxa"/>
          </w:tcPr>
          <w:p>
            <w:pPr>
              <w:pStyle w:val="11"/>
              <w:ind w:firstLine="0" w:firstLineChars="0"/>
              <w:jc w:val="center"/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2</w:t>
            </w:r>
          </w:p>
        </w:tc>
        <w:tc>
          <w:tcPr>
            <w:tcW w:w="1168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32</w:t>
            </w:r>
          </w:p>
        </w:tc>
        <w:tc>
          <w:tcPr>
            <w:tcW w:w="1682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第一学期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4280" w:type="dxa"/>
          </w:tcPr>
          <w:p>
            <w:pPr>
              <w:pStyle w:val="11"/>
              <w:spacing w:line="480" w:lineRule="auto"/>
              <w:ind w:firstLine="0" w:firstLineChars="0"/>
              <w:jc w:val="center"/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AI大模型创新案例开发实践</w:t>
            </w:r>
          </w:p>
        </w:tc>
        <w:tc>
          <w:tcPr>
            <w:tcW w:w="1018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2</w:t>
            </w:r>
          </w:p>
        </w:tc>
        <w:tc>
          <w:tcPr>
            <w:tcW w:w="1168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32</w:t>
            </w:r>
          </w:p>
        </w:tc>
        <w:tc>
          <w:tcPr>
            <w:tcW w:w="1682" w:type="dxa"/>
            <w:vAlign w:val="top"/>
          </w:tcPr>
          <w:p>
            <w:pPr>
              <w:pStyle w:val="11"/>
              <w:ind w:firstLine="0" w:firstLineChars="0"/>
              <w:jc w:val="center"/>
              <w:rPr>
                <w:rFonts w:hint="eastAsia" w:ascii="仿宋" w:hAnsi="仿宋" w:eastAsia="仿宋" w:cstheme="minorBidi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第一学期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6" w:hRule="atLeast"/>
        </w:trPr>
        <w:tc>
          <w:tcPr>
            <w:tcW w:w="4280" w:type="dxa"/>
          </w:tcPr>
          <w:p>
            <w:pPr>
              <w:pStyle w:val="11"/>
              <w:spacing w:line="480" w:lineRule="auto"/>
              <w:ind w:firstLine="0" w:firstLineChars="0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YOLO 模型开发</w:t>
            </w:r>
          </w:p>
        </w:tc>
        <w:tc>
          <w:tcPr>
            <w:tcW w:w="1018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1168" w:type="dxa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16</w:t>
            </w:r>
          </w:p>
        </w:tc>
        <w:tc>
          <w:tcPr>
            <w:tcW w:w="1682" w:type="dxa"/>
            <w:vAlign w:val="top"/>
          </w:tcPr>
          <w:p>
            <w:pPr>
              <w:pStyle w:val="11"/>
              <w:ind w:firstLine="0" w:firstLineChars="0"/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第二学期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80" w:type="dxa"/>
          </w:tcPr>
          <w:p>
            <w:pPr>
              <w:pStyle w:val="11"/>
              <w:spacing w:line="480" w:lineRule="auto"/>
              <w:ind w:firstLine="0" w:firstLineChars="0"/>
              <w:jc w:val="distribute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特色实训项目1:特色实践农业大模型调优竞赛/智慧大棚项目实训(二选一）</w:t>
            </w:r>
          </w:p>
        </w:tc>
        <w:tc>
          <w:tcPr>
            <w:tcW w:w="1018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96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1168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96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16</w:t>
            </w:r>
          </w:p>
        </w:tc>
        <w:tc>
          <w:tcPr>
            <w:tcW w:w="1682" w:type="dxa"/>
            <w:vAlign w:val="top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960" w:lineRule="auto"/>
              <w:ind w:firstLine="0" w:firstLineChars="0"/>
              <w:jc w:val="center"/>
              <w:textAlignment w:val="auto"/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第二学期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4280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农业信息安全构建</w:t>
            </w:r>
          </w:p>
        </w:tc>
        <w:tc>
          <w:tcPr>
            <w:tcW w:w="1018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1168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16</w:t>
            </w:r>
          </w:p>
        </w:tc>
        <w:tc>
          <w:tcPr>
            <w:tcW w:w="1682" w:type="dxa"/>
            <w:vAlign w:val="top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第一学期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1" w:hRule="atLeast"/>
        </w:trPr>
        <w:tc>
          <w:tcPr>
            <w:tcW w:w="4280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特色实训项目2:企业联合课题</w:t>
            </w:r>
          </w:p>
        </w:tc>
        <w:tc>
          <w:tcPr>
            <w:tcW w:w="1018" w:type="dxa"/>
            <w:vAlign w:val="top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1168" w:type="dxa"/>
            <w:vAlign w:val="top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/>
                <w:sz w:val="32"/>
                <w:szCs w:val="32"/>
                <w:lang w:val="en-US" w:eastAsia="zh-CN"/>
              </w:rPr>
              <w:t>16</w:t>
            </w:r>
          </w:p>
        </w:tc>
        <w:tc>
          <w:tcPr>
            <w:tcW w:w="1682" w:type="dxa"/>
            <w:vAlign w:val="top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0" w:firstLineChars="0"/>
              <w:jc w:val="center"/>
              <w:textAlignment w:val="auto"/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第二学期</w:t>
            </w:r>
          </w:p>
        </w:tc>
      </w:tr>
    </w:tbl>
    <w:p>
      <w:pPr>
        <w:rPr>
          <w:rFonts w:hint="eastAsia"/>
        </w:rPr>
      </w:pPr>
    </w:p>
    <w:p>
      <w:pPr>
        <w:pStyle w:val="11"/>
        <w:numPr>
          <w:ilvl w:val="0"/>
          <w:numId w:val="0"/>
        </w:numPr>
        <w:ind w:left="420" w:leftChars="0" w:hanging="420" w:firstLineChars="0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  <w:t>五、</w:t>
      </w:r>
      <w:r>
        <w:rPr>
          <w:rFonts w:hint="eastAsia" w:ascii="黑体" w:hAnsi="黑体" w:eastAsia="黑体"/>
          <w:sz w:val="32"/>
          <w:szCs w:val="32"/>
        </w:rPr>
        <w:t>修读安排</w:t>
      </w:r>
    </w:p>
    <w:p>
      <w:pPr>
        <w:pStyle w:val="11"/>
        <w:ind w:left="0" w:leftChars="0" w:firstLine="0" w:firstLineChars="0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1学年，11学分</w:t>
      </w:r>
      <w:r>
        <w:rPr>
          <w:rFonts w:hint="eastAsia" w:ascii="仿宋" w:hAnsi="仿宋" w:eastAsia="仿宋"/>
          <w:sz w:val="32"/>
          <w:szCs w:val="32"/>
          <w:lang w:eastAsia="zh-CN"/>
        </w:rPr>
        <w:t>，本微专业独立开班，采取线下小班制教学，上课时间为每周六。</w:t>
      </w:r>
    </w:p>
    <w:p>
      <w:pPr>
        <w:pStyle w:val="11"/>
        <w:numPr>
          <w:ilvl w:val="0"/>
          <w:numId w:val="0"/>
        </w:numPr>
        <w:ind w:left="420" w:leftChars="0" w:hanging="420" w:firstLineChars="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  <w:t>六</w:t>
      </w:r>
      <w:r>
        <w:rPr>
          <w:rFonts w:ascii="黑体" w:hAnsi="黑体" w:eastAsia="黑体" w:cstheme="minorBidi"/>
          <w:kern w:val="2"/>
          <w:sz w:val="32"/>
          <w:szCs w:val="32"/>
          <w:lang w:val="en-US" w:eastAsia="zh-CN" w:bidi="ar-SA"/>
        </w:rPr>
        <w:t>、</w:t>
      </w:r>
      <w:r>
        <w:rPr>
          <w:rFonts w:hint="eastAsia" w:ascii="黑体" w:hAnsi="黑体" w:eastAsia="黑体"/>
          <w:sz w:val="32"/>
          <w:szCs w:val="32"/>
        </w:rPr>
        <w:t>招生要求</w:t>
      </w:r>
    </w:p>
    <w:p>
      <w:pPr>
        <w:pStyle w:val="11"/>
        <w:ind w:firstLine="640"/>
        <w:rPr>
          <w:rFonts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本微专业面向学生层次、年级，接收人数为30-50生/年，招生条件如下：</w:t>
      </w:r>
    </w:p>
    <w:p>
      <w:pPr>
        <w:pStyle w:val="11"/>
        <w:ind w:firstLine="640"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</w:rPr>
        <w:t>1</w:t>
      </w:r>
      <w:r>
        <w:rPr>
          <w:rFonts w:ascii="仿宋" w:hAnsi="仿宋" w:eastAsia="仿宋"/>
          <w:sz w:val="32"/>
          <w:szCs w:val="32"/>
        </w:rPr>
        <w:t>.</w:t>
      </w:r>
      <w:r>
        <w:rPr>
          <w:rFonts w:hint="eastAsia" w:ascii="仿宋" w:hAnsi="仿宋" w:eastAsia="仿宋"/>
          <w:sz w:val="32"/>
          <w:szCs w:val="32"/>
        </w:rPr>
        <w:t>2024，2025级</w:t>
      </w:r>
      <w:r>
        <w:rPr>
          <w:rFonts w:hint="eastAsia" w:ascii="仿宋" w:hAnsi="仿宋" w:eastAsia="仿宋"/>
          <w:sz w:val="32"/>
          <w:szCs w:val="32"/>
          <w:lang w:eastAsia="zh-CN"/>
        </w:rPr>
        <w:t>（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即大一、大二</w:t>
      </w:r>
      <w:r>
        <w:rPr>
          <w:rFonts w:hint="eastAsia" w:ascii="仿宋" w:hAnsi="仿宋" w:eastAsia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/>
          <w:sz w:val="32"/>
          <w:szCs w:val="32"/>
        </w:rPr>
        <w:t>全日制本科生</w:t>
      </w:r>
      <w:r>
        <w:rPr>
          <w:rFonts w:hint="eastAsia" w:ascii="仿宋" w:hAnsi="仿宋" w:eastAsia="仿宋"/>
          <w:sz w:val="32"/>
          <w:szCs w:val="32"/>
          <w:lang w:eastAsia="zh-CN"/>
        </w:rPr>
        <w:t>，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不限定专业。</w:t>
      </w:r>
    </w:p>
    <w:p>
      <w:pPr>
        <w:pStyle w:val="11"/>
        <w:ind w:firstLine="640"/>
        <w:rPr>
          <w:rFonts w:hint="eastAsia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</w:rPr>
        <w:t>2</w:t>
      </w:r>
      <w:r>
        <w:rPr>
          <w:rFonts w:ascii="仿宋" w:hAnsi="仿宋" w:eastAsia="仿宋"/>
          <w:sz w:val="32"/>
          <w:szCs w:val="32"/>
        </w:rPr>
        <w:t>.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对人工智能怀有浓厚兴趣；专注自律，内驱力强。</w:t>
      </w:r>
    </w:p>
    <w:p>
      <w:pPr>
        <w:pStyle w:val="11"/>
        <w:numPr>
          <w:ilvl w:val="0"/>
          <w:numId w:val="0"/>
        </w:numPr>
        <w:ind w:left="420" w:leftChars="0" w:hanging="420" w:firstLineChars="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 w:cstheme="minorBidi"/>
          <w:kern w:val="2"/>
          <w:sz w:val="32"/>
          <w:szCs w:val="32"/>
          <w:lang w:val="en-US" w:eastAsia="zh-CN" w:bidi="ar-SA"/>
        </w:rPr>
        <w:t>七</w:t>
      </w:r>
      <w:r>
        <w:rPr>
          <w:rFonts w:ascii="黑体" w:hAnsi="黑体" w:eastAsia="黑体" w:cstheme="minorBidi"/>
          <w:kern w:val="2"/>
          <w:sz w:val="32"/>
          <w:szCs w:val="32"/>
          <w:lang w:val="en-US" w:eastAsia="zh-CN" w:bidi="ar-SA"/>
        </w:rPr>
        <w:t>、</w:t>
      </w:r>
      <w:r>
        <w:rPr>
          <w:rFonts w:hint="eastAsia" w:ascii="黑体" w:hAnsi="黑体" w:eastAsia="黑体"/>
          <w:sz w:val="32"/>
          <w:szCs w:val="32"/>
        </w:rPr>
        <w:t>联系方式</w:t>
      </w:r>
    </w:p>
    <w:p>
      <w:pPr>
        <w:pStyle w:val="11"/>
        <w:ind w:firstLine="640"/>
        <w:jc w:val="center"/>
        <w:rPr>
          <w:rFonts w:hint="eastAsia" w:ascii="仿宋" w:hAnsi="仿宋" w:eastAsia="仿宋"/>
          <w:sz w:val="32"/>
          <w:szCs w:val="32"/>
        </w:rPr>
      </w:pPr>
      <w:r>
        <w:rPr>
          <w:rFonts w:hint="eastAsia"/>
        </w:rPr>
        <w:t>符合条件的同学可加入微信群进行报名以及相关咨询。</w:t>
      </w:r>
    </w:p>
    <w:p>
      <w:pPr>
        <w:pStyle w:val="11"/>
        <w:ind w:firstLine="640"/>
        <w:jc w:val="center"/>
        <w:rPr>
          <w:rFonts w:hint="eastAsia" w:ascii="仿宋" w:hAnsi="仿宋" w:eastAsia="仿宋"/>
          <w:sz w:val="32"/>
          <w:szCs w:val="32"/>
        </w:rPr>
      </w:pPr>
      <w:r>
        <w:rPr>
          <w:rFonts w:hint="eastAsia"/>
        </w:rPr>
        <w:drawing>
          <wp:inline distT="0" distB="0" distL="114300" distR="114300">
            <wp:extent cx="2538730" cy="3121025"/>
            <wp:effectExtent l="0" t="0" r="13970" b="3175"/>
            <wp:docPr id="8" name="图片 8" descr="7faa5fe1c90c1dd5918627ae270df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faa5fe1c90c1dd5918627ae270dfcb0"/>
                    <pic:cNvPicPr>
                      <a:picLocks noChangeAspect="1"/>
                    </pic:cNvPicPr>
                  </pic:nvPicPr>
                  <pic:blipFill>
                    <a:blip r:embed="rId17"/>
                    <a:srcRect t="23186" r="-944"/>
                    <a:stretch>
                      <a:fillRect/>
                    </a:stretch>
                  </pic:blipFill>
                  <pic:spPr>
                    <a:xfrm>
                      <a:off x="0" y="0"/>
                      <a:ext cx="2538730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ind w:left="420" w:firstLine="0" w:firstLineChars="0"/>
        <w:rPr>
          <w:rFonts w:hint="eastAsia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1" w:fontKey="{944B91AC-678E-4B95-BBCF-4F7BEF390C2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8EDA23EB-7A25-4682-93B1-748A1209F6D8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3" w:fontKey="{E4797053-7FB0-4530-997B-5E926C082EA9}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4" w:fontKey="{2C793F27-E471-4375-8C06-A9EC8B62FD5A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5" w:fontKey="{D4914515-1B7E-4AE4-984B-0F0FD3BBF1E7}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533461"/>
    <w:multiLevelType w:val="singleLevel"/>
    <w:tmpl w:val="FD53346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  <w:sz w:val="13"/>
        <w:szCs w:val="13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mMTY0NDU0OTgyZTRjZTcwZmU5ZmRkM2UwMjMzMjYifQ=="/>
  </w:docVars>
  <w:rsids>
    <w:rsidRoot w:val="00116BE9"/>
    <w:rsid w:val="000454F5"/>
    <w:rsid w:val="000754A8"/>
    <w:rsid w:val="00116BE9"/>
    <w:rsid w:val="004A639C"/>
    <w:rsid w:val="0074016C"/>
    <w:rsid w:val="00EF0FC8"/>
    <w:rsid w:val="21546E3E"/>
    <w:rsid w:val="2CCB451E"/>
    <w:rsid w:val="491D5404"/>
    <w:rsid w:val="4A026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unhideWhenUsed/>
    <w:qFormat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caption"/>
    <w:basedOn w:val="1"/>
    <w:next w:val="1"/>
    <w:semiHidden/>
    <w:unhideWhenUsed/>
    <w:qFormat/>
    <w:uiPriority w:val="35"/>
    <w:rPr>
      <w:rFonts w:ascii="Arial" w:hAnsi="Arial" w:eastAsia="黑体"/>
      <w:sz w:val="20"/>
    </w:rPr>
  </w:style>
  <w:style w:type="paragraph" w:styleId="3">
    <w:name w:val="footer"/>
    <w:basedOn w:val="1"/>
    <w:link w:val="10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  <w:style w:type="character" w:customStyle="1" w:styleId="9">
    <w:name w:val="页眉 字符"/>
    <w:basedOn w:val="7"/>
    <w:link w:val="4"/>
    <w:uiPriority w:val="99"/>
    <w:rPr>
      <w:sz w:val="18"/>
      <w:szCs w:val="18"/>
    </w:rPr>
  </w:style>
  <w:style w:type="character" w:customStyle="1" w:styleId="10">
    <w:name w:val="页脚 字符"/>
    <w:basedOn w:val="7"/>
    <w:link w:val="3"/>
    <w:autoRedefine/>
    <w:qFormat/>
    <w:uiPriority w:val="99"/>
    <w:rPr>
      <w:sz w:val="18"/>
      <w:szCs w:val="18"/>
    </w:rPr>
  </w:style>
  <w:style w:type="paragraph" w:styleId="11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18</Words>
  <Characters>108</Characters>
  <Lines>1</Lines>
  <Paragraphs>1</Paragraphs>
  <TotalTime>0</TotalTime>
  <ScaleCrop>false</ScaleCrop>
  <LinksUpToDate>false</LinksUpToDate>
  <CharactersWithSpaces>125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2025-09-03T04:00:00Z</dcterms:created>
  <dc:creator>Administrator</dc:creator>
  <cp:lastModifiedBy>程振起</cp:lastModifiedBy>
  <dcterms:modified xsi:type="dcterms:W3CDTF">2025-09-03T06:56:17Z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D7369BCE4C4B43DF96DFAB0C859591A4_13</vt:lpwstr>
  </property>
</Properties>
</file>